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3AD" w:rsidRDefault="00A243AD" w:rsidP="00A243AD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243AD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A243AD" w:rsidRDefault="00A243AD" w:rsidP="000D71D8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7552" w:rsidRPr="000D71D8" w:rsidRDefault="00197552" w:rsidP="000D71D8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1D8">
        <w:rPr>
          <w:rFonts w:ascii="Times New Roman" w:hAnsi="Times New Roman" w:cs="Times New Roman"/>
          <w:b/>
          <w:sz w:val="28"/>
          <w:szCs w:val="28"/>
        </w:rPr>
        <w:t>Доклад председателя комитета по экономическому развитию администрации города Мурманска Канаш И.С. на заседании Программно-целевого совета города Мурманска</w:t>
      </w:r>
    </w:p>
    <w:p w:rsidR="00C81B03" w:rsidRPr="00894313" w:rsidRDefault="00690380" w:rsidP="000D71D8">
      <w:pPr>
        <w:spacing w:after="0" w:line="240" w:lineRule="auto"/>
        <w:ind w:right="-52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28.03.2016 </w:t>
      </w:r>
      <w:r w:rsidR="00C81B03">
        <w:rPr>
          <w:rFonts w:ascii="Times New Roman" w:hAnsi="Times New Roman"/>
        </w:rPr>
        <w:t>в</w:t>
      </w:r>
      <w:r>
        <w:rPr>
          <w:rFonts w:ascii="Times New Roman" w:hAnsi="Times New Roman"/>
        </w:rPr>
        <w:t xml:space="preserve"> 16:00</w:t>
      </w:r>
    </w:p>
    <w:p w:rsidR="00C81B03" w:rsidRDefault="00C81B03" w:rsidP="0019755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7552" w:rsidRPr="000D71D8" w:rsidRDefault="00197552" w:rsidP="00197552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71D8">
        <w:rPr>
          <w:rFonts w:ascii="Times New Roman" w:hAnsi="Times New Roman" w:cs="Times New Roman"/>
          <w:i/>
          <w:sz w:val="28"/>
          <w:szCs w:val="28"/>
        </w:rPr>
        <w:t>По вопросу № 1. О рассмотрении проекта отчета о реализации муниципальных программ</w:t>
      </w:r>
      <w:r w:rsidR="0020723E" w:rsidRPr="000D71D8">
        <w:rPr>
          <w:rFonts w:ascii="Times New Roman" w:hAnsi="Times New Roman" w:cs="Times New Roman"/>
          <w:i/>
          <w:sz w:val="28"/>
          <w:szCs w:val="28"/>
        </w:rPr>
        <w:t xml:space="preserve"> города Мурманска в 2015 году </w:t>
      </w:r>
    </w:p>
    <w:p w:rsidR="000D71D8" w:rsidRDefault="000D71D8" w:rsidP="0019755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723E" w:rsidRDefault="0020723E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разработки, реализации и оценки эффективности муниципальных программ города Мурманска, утвержденным постановлением администрации города Мурманска от 21.08.2013 № 2143, комитет по экономическому развитию администрации города Мурманска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на основании отчетов заказчиков-координаторов</w:t>
      </w:r>
      <w:r w:rsidR="00C81B03">
        <w:rPr>
          <w:rFonts w:ascii="Times New Roman" w:hAnsi="Times New Roman" w:cs="Times New Roman"/>
          <w:sz w:val="28"/>
          <w:szCs w:val="28"/>
        </w:rPr>
        <w:t>, а также информации управления финансов администрации города Мурманска составляет отчет</w:t>
      </w:r>
      <w:r w:rsidR="00904FAB">
        <w:rPr>
          <w:rFonts w:ascii="Times New Roman" w:hAnsi="Times New Roman" w:cs="Times New Roman"/>
          <w:sz w:val="28"/>
          <w:szCs w:val="28"/>
        </w:rPr>
        <w:t xml:space="preserve">  </w:t>
      </w:r>
      <w:r w:rsidR="00C81B03">
        <w:rPr>
          <w:rFonts w:ascii="Times New Roman" w:hAnsi="Times New Roman" w:cs="Times New Roman"/>
          <w:sz w:val="28"/>
          <w:szCs w:val="28"/>
        </w:rPr>
        <w:t xml:space="preserve">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81B03">
        <w:rPr>
          <w:rFonts w:ascii="Times New Roman" w:hAnsi="Times New Roman" w:cs="Times New Roman"/>
          <w:sz w:val="28"/>
          <w:szCs w:val="28"/>
        </w:rPr>
        <w:t xml:space="preserve">о реализации муниципальных программ города Мурманска за </w:t>
      </w:r>
      <w:r w:rsidR="008D0AB3">
        <w:rPr>
          <w:rFonts w:ascii="Times New Roman" w:hAnsi="Times New Roman" w:cs="Times New Roman"/>
          <w:sz w:val="28"/>
          <w:szCs w:val="28"/>
        </w:rPr>
        <w:t>прошедший</w:t>
      </w:r>
      <w:r w:rsidR="00C81B03">
        <w:rPr>
          <w:rFonts w:ascii="Times New Roman" w:hAnsi="Times New Roman" w:cs="Times New Roman"/>
          <w:sz w:val="28"/>
          <w:szCs w:val="28"/>
        </w:rPr>
        <w:t xml:space="preserve"> год с оценкой эффективности их реализации. </w:t>
      </w:r>
      <w:proofErr w:type="gramEnd"/>
    </w:p>
    <w:p w:rsidR="008D0AB3" w:rsidRDefault="00C81B03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отчет на основании рекомендаций Программно-целевого совета утверждается постановлением администрации города Мурманска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в срок не позднее 1 апреля года,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отчетным.</w:t>
      </w:r>
      <w:r w:rsidR="008D0AB3" w:rsidRPr="008D0A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B03" w:rsidRDefault="00C81B03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2015 году в муниципальном образовании город Мурманск </w:t>
      </w:r>
      <w:r w:rsidR="00786516">
        <w:rPr>
          <w:rFonts w:ascii="Times New Roman" w:hAnsi="Times New Roman" w:cs="Times New Roman"/>
          <w:sz w:val="28"/>
          <w:szCs w:val="28"/>
        </w:rPr>
        <w:t>действовал</w:t>
      </w:r>
      <w:r w:rsidR="007573D8">
        <w:rPr>
          <w:rFonts w:ascii="Times New Roman" w:hAnsi="Times New Roman" w:cs="Times New Roman"/>
          <w:sz w:val="28"/>
          <w:szCs w:val="28"/>
        </w:rPr>
        <w:t>о</w:t>
      </w:r>
      <w:r w:rsidR="00786516">
        <w:rPr>
          <w:rFonts w:ascii="Times New Roman" w:hAnsi="Times New Roman" w:cs="Times New Roman"/>
          <w:sz w:val="28"/>
          <w:szCs w:val="28"/>
        </w:rPr>
        <w:t xml:space="preserve"> 13 муниципальных программ в соответствии с утвержденным Перечнем </w:t>
      </w:r>
      <w:r w:rsidR="006577DE">
        <w:rPr>
          <w:rFonts w:ascii="Times New Roman" w:hAnsi="Times New Roman" w:cs="Times New Roman"/>
          <w:sz w:val="28"/>
          <w:szCs w:val="28"/>
        </w:rPr>
        <w:t xml:space="preserve">программ (распоряжение администрации города Мурманска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577DE">
        <w:rPr>
          <w:rFonts w:ascii="Times New Roman" w:hAnsi="Times New Roman" w:cs="Times New Roman"/>
          <w:sz w:val="28"/>
          <w:szCs w:val="28"/>
        </w:rPr>
        <w:t>от 02.06.2014 № 35-р).</w:t>
      </w:r>
    </w:p>
    <w:p w:rsidR="006577DE" w:rsidRDefault="006577DE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слайде представлены названия муниципальных программ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с указанием приходящейся на них доли расходов в общем объеме расходов бюджета муниципального образования город Мурманск.</w:t>
      </w:r>
    </w:p>
    <w:p w:rsidR="006577DE" w:rsidRDefault="00BD6DC4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Наибольшая доля расходов приходится на следующие</w:t>
      </w:r>
      <w:r w:rsidR="00E1539C">
        <w:rPr>
          <w:rFonts w:ascii="Times New Roman" w:hAnsi="Times New Roman" w:cs="Times New Roman"/>
          <w:sz w:val="28"/>
          <w:szCs w:val="28"/>
        </w:rPr>
        <w:t xml:space="preserve"> муниципальные </w:t>
      </w:r>
      <w:r>
        <w:rPr>
          <w:rFonts w:ascii="Times New Roman" w:hAnsi="Times New Roman" w:cs="Times New Roman"/>
          <w:sz w:val="28"/>
          <w:szCs w:val="28"/>
        </w:rPr>
        <w:t>программы:</w:t>
      </w:r>
    </w:p>
    <w:p w:rsidR="00BD6DC4" w:rsidRDefault="00BD6DC4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«Развитие образования» - 52,8%;</w:t>
      </w:r>
    </w:p>
    <w:p w:rsidR="00BD6DC4" w:rsidRDefault="00BD6DC4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«Развитие транспортной системы» - 11,4%;</w:t>
      </w:r>
    </w:p>
    <w:p w:rsidR="00BD6DC4" w:rsidRDefault="00BD6DC4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«Управление имуществом и жилищная политика» - 8,6%.</w:t>
      </w:r>
    </w:p>
    <w:p w:rsidR="00BD6DC4" w:rsidRDefault="00BD6DC4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финансирования, предусмотренный </w:t>
      </w:r>
      <w:r w:rsidR="00E1539C">
        <w:rPr>
          <w:rFonts w:ascii="Times New Roman" w:hAnsi="Times New Roman" w:cs="Times New Roman"/>
          <w:sz w:val="28"/>
          <w:szCs w:val="28"/>
        </w:rPr>
        <w:t>муниц</w:t>
      </w:r>
      <w:r w:rsidR="007573D8">
        <w:rPr>
          <w:rFonts w:ascii="Times New Roman" w:hAnsi="Times New Roman" w:cs="Times New Roman"/>
          <w:sz w:val="28"/>
          <w:szCs w:val="28"/>
        </w:rPr>
        <w:t>и</w:t>
      </w:r>
      <w:r w:rsidR="00E1539C">
        <w:rPr>
          <w:rFonts w:ascii="Times New Roman" w:hAnsi="Times New Roman" w:cs="Times New Roman"/>
          <w:sz w:val="28"/>
          <w:szCs w:val="28"/>
        </w:rPr>
        <w:t xml:space="preserve">пальными </w:t>
      </w:r>
      <w:r>
        <w:rPr>
          <w:rFonts w:ascii="Times New Roman" w:hAnsi="Times New Roman" w:cs="Times New Roman"/>
          <w:sz w:val="28"/>
          <w:szCs w:val="28"/>
        </w:rPr>
        <w:t xml:space="preserve">программами, составляет 11,3 млрд. рублей, в т.ч. </w:t>
      </w:r>
      <w:r w:rsidR="004E629F">
        <w:rPr>
          <w:rFonts w:ascii="Times New Roman" w:hAnsi="Times New Roman" w:cs="Times New Roman"/>
          <w:sz w:val="28"/>
          <w:szCs w:val="28"/>
        </w:rPr>
        <w:t>6,5 млрд</w:t>
      </w:r>
      <w:r w:rsidR="009F2C17">
        <w:rPr>
          <w:rFonts w:ascii="Times New Roman" w:hAnsi="Times New Roman" w:cs="Times New Roman"/>
          <w:sz w:val="28"/>
          <w:szCs w:val="28"/>
        </w:rPr>
        <w:t>. рублей – средства бюджета муниципального образования город Мурманск, 4,6 млрд. рублей – средства областного бюджета, 0,2 млрд. рублей – средства федерального бюджета.</w:t>
      </w:r>
      <w:proofErr w:type="gramEnd"/>
    </w:p>
    <w:p w:rsidR="009F2C17" w:rsidRDefault="009F2C17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 освоено 11,2 млрд. рублей. Таким образом, предусмотренные на реализацию муниципальных программ средства освоены на 99%.</w:t>
      </w:r>
      <w:r w:rsidR="00DE07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320B" w:rsidRDefault="0071320B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Муниципальные программы реализуются в городе Мурманске с 2014 года. На диаграмме представлена динамика объемов финансирования муниципальных программ за счет средств городского бюджета за </w:t>
      </w:r>
      <w:r w:rsidR="00B54F99">
        <w:rPr>
          <w:rFonts w:ascii="Times New Roman" w:hAnsi="Times New Roman" w:cs="Times New Roman"/>
          <w:sz w:val="28"/>
          <w:szCs w:val="28"/>
        </w:rPr>
        <w:t>период 2014-2015 годов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0380" w:rsidRDefault="00E1539C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сравнению с 2014 годом, количество реализуемых </w:t>
      </w:r>
      <w:r w:rsidR="007573D8">
        <w:rPr>
          <w:rFonts w:ascii="Times New Roman" w:hAnsi="Times New Roman" w:cs="Times New Roman"/>
          <w:sz w:val="28"/>
          <w:szCs w:val="28"/>
        </w:rPr>
        <w:t xml:space="preserve">ВЦП </w:t>
      </w:r>
      <w:r>
        <w:rPr>
          <w:rFonts w:ascii="Times New Roman" w:hAnsi="Times New Roman" w:cs="Times New Roman"/>
          <w:sz w:val="28"/>
          <w:szCs w:val="28"/>
        </w:rPr>
        <w:t xml:space="preserve"> увеличилось на </w:t>
      </w:r>
      <w:r w:rsidR="00B91A44">
        <w:rPr>
          <w:rFonts w:ascii="Times New Roman" w:hAnsi="Times New Roman" w:cs="Times New Roman"/>
          <w:sz w:val="28"/>
          <w:szCs w:val="28"/>
        </w:rPr>
        <w:t>одну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3DB1">
        <w:rPr>
          <w:rFonts w:ascii="Times New Roman" w:hAnsi="Times New Roman" w:cs="Times New Roman"/>
          <w:sz w:val="28"/>
          <w:szCs w:val="28"/>
        </w:rPr>
        <w:t>единиц</w:t>
      </w:r>
      <w:r w:rsidR="00B91A44">
        <w:rPr>
          <w:rFonts w:ascii="Times New Roman" w:hAnsi="Times New Roman" w:cs="Times New Roman"/>
          <w:sz w:val="28"/>
          <w:szCs w:val="28"/>
        </w:rPr>
        <w:t>у</w:t>
      </w:r>
      <w:r w:rsidR="00AD3DB1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за счет ВЦП «Социальная поддержка отдельных категорий граждан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Росляково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>» муниципальной программы «Социальн</w:t>
      </w:r>
      <w:r w:rsidR="00AD3DB1">
        <w:rPr>
          <w:rFonts w:ascii="Times New Roman" w:hAnsi="Times New Roman" w:cs="Times New Roman"/>
          <w:sz w:val="28"/>
          <w:szCs w:val="28"/>
        </w:rPr>
        <w:t>ая поддержка» на 2014-2018 годы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157E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380" w:rsidRDefault="00690380" w:rsidP="0069038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«Строительство и ремонт объектов внешнего благоустройства» с 2015 года перенесена из муниципальной программы «Жилищно-коммунальное хозяйство» в муниципальную программу «Развитие культуры». Общее количество подпрограмм не изменилось.</w:t>
      </w:r>
    </w:p>
    <w:p w:rsidR="00157EF9" w:rsidRDefault="00E1539C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Фактический объем финансирования</w:t>
      </w:r>
      <w:r w:rsidR="00B54F99">
        <w:rPr>
          <w:rFonts w:ascii="Times New Roman" w:hAnsi="Times New Roman" w:cs="Times New Roman"/>
          <w:sz w:val="28"/>
          <w:szCs w:val="28"/>
        </w:rPr>
        <w:t xml:space="preserve"> за счет городского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7FB2">
        <w:rPr>
          <w:rFonts w:ascii="Times New Roman" w:hAnsi="Times New Roman" w:cs="Times New Roman"/>
          <w:sz w:val="28"/>
          <w:szCs w:val="28"/>
        </w:rPr>
        <w:t>увеличился по сравнению</w:t>
      </w:r>
      <w:r w:rsidR="00690380">
        <w:rPr>
          <w:rFonts w:ascii="Times New Roman" w:hAnsi="Times New Roman" w:cs="Times New Roman"/>
          <w:sz w:val="28"/>
          <w:szCs w:val="28"/>
        </w:rPr>
        <w:t xml:space="preserve"> </w:t>
      </w:r>
      <w:r w:rsidR="00177FB2">
        <w:rPr>
          <w:rFonts w:ascii="Times New Roman" w:hAnsi="Times New Roman" w:cs="Times New Roman"/>
          <w:sz w:val="28"/>
          <w:szCs w:val="28"/>
        </w:rPr>
        <w:t>с 201</w:t>
      </w:r>
      <w:r w:rsidR="00AD3DB1">
        <w:rPr>
          <w:rFonts w:ascii="Times New Roman" w:hAnsi="Times New Roman" w:cs="Times New Roman"/>
          <w:sz w:val="28"/>
          <w:szCs w:val="28"/>
        </w:rPr>
        <w:t xml:space="preserve">4 годом </w:t>
      </w:r>
      <w:r w:rsidR="00B54F99">
        <w:rPr>
          <w:rFonts w:ascii="Times New Roman" w:hAnsi="Times New Roman" w:cs="Times New Roman"/>
          <w:sz w:val="28"/>
          <w:szCs w:val="28"/>
        </w:rPr>
        <w:t xml:space="preserve">на 12%, общий объем финансирования - </w:t>
      </w:r>
      <w:r w:rsidR="00157EF9">
        <w:rPr>
          <w:rFonts w:ascii="Times New Roman" w:hAnsi="Times New Roman" w:cs="Times New Roman"/>
          <w:sz w:val="28"/>
          <w:szCs w:val="28"/>
        </w:rPr>
        <w:t>на 11%.</w:t>
      </w:r>
    </w:p>
    <w:p w:rsidR="00B54F99" w:rsidRDefault="00157EF9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 фактических расходов на реализацию муниципальных программ наибольший удельный вес занимает городской бюджет – 56%. Доля областного бюджета составляет 39%, федерального бюджета –</w:t>
      </w:r>
      <w:r w:rsidR="00B54F99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9400D2" w:rsidRDefault="00157EF9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привлеченных средств внебюджетных источников финансирования в 2015 г</w:t>
      </w:r>
      <w:r w:rsidR="009400D2">
        <w:rPr>
          <w:rFonts w:ascii="Times New Roman" w:hAnsi="Times New Roman" w:cs="Times New Roman"/>
          <w:sz w:val="28"/>
          <w:szCs w:val="28"/>
        </w:rPr>
        <w:t xml:space="preserve">оду составил </w:t>
      </w:r>
      <w:r w:rsidR="007573D8">
        <w:rPr>
          <w:rFonts w:ascii="Times New Roman" w:hAnsi="Times New Roman" w:cs="Times New Roman"/>
          <w:sz w:val="28"/>
          <w:szCs w:val="28"/>
        </w:rPr>
        <w:t>347,2</w:t>
      </w:r>
      <w:r w:rsidR="009400D2">
        <w:rPr>
          <w:rFonts w:ascii="Times New Roman" w:hAnsi="Times New Roman" w:cs="Times New Roman"/>
          <w:sz w:val="28"/>
          <w:szCs w:val="28"/>
        </w:rPr>
        <w:t xml:space="preserve"> млн. рублей, которые образованы:</w:t>
      </w:r>
    </w:p>
    <w:p w:rsidR="009400D2" w:rsidRDefault="009400D2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привлеченными средствами кредитных учреждений и собственными средствами молодых семей-участников подпрограммы «Обеспечение жильем молодых и многодетных семей города Мурманска» - 296 млн. рублей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или 85,3% от общего объема привлеченных внебюджетных средств;</w:t>
      </w:r>
    </w:p>
    <w:p w:rsidR="009400D2" w:rsidRDefault="009400D2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средствами управляющих организаций на реализацию мероприятий по энергосбережению и повышению энергетической эффективности жилищного фонда в рамках реализации подпрограммы «Энергосбережение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 на территории муниципального образования город Мурманск</w:t>
      </w:r>
      <w:r w:rsidR="00904FA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– 48,5 млн. рублей или 14%;</w:t>
      </w:r>
    </w:p>
    <w:p w:rsidR="00E1539C" w:rsidRDefault="009400D2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765A3">
        <w:rPr>
          <w:rFonts w:ascii="Times New Roman" w:hAnsi="Times New Roman" w:cs="Times New Roman"/>
          <w:sz w:val="28"/>
          <w:szCs w:val="28"/>
        </w:rPr>
        <w:t xml:space="preserve">средствами собственников жилых помещений </w:t>
      </w:r>
      <w:r w:rsidR="000765A3" w:rsidRPr="000765A3">
        <w:rPr>
          <w:rFonts w:ascii="Times New Roman" w:hAnsi="Times New Roman" w:cs="Times New Roman"/>
          <w:sz w:val="28"/>
          <w:szCs w:val="28"/>
        </w:rPr>
        <w:t>на проведение  капитального ремонта отдельных элементов общего имущества</w:t>
      </w:r>
      <w:r w:rsidR="000765A3">
        <w:rPr>
          <w:rFonts w:ascii="Times New Roman" w:hAnsi="Times New Roman" w:cs="Times New Roman"/>
          <w:sz w:val="28"/>
          <w:szCs w:val="28"/>
        </w:rPr>
        <w:t xml:space="preserve"> многоквартирных домов </w:t>
      </w:r>
      <w:r w:rsidR="00690380">
        <w:rPr>
          <w:rFonts w:ascii="Times New Roman" w:hAnsi="Times New Roman" w:cs="Times New Roman"/>
          <w:sz w:val="28"/>
          <w:szCs w:val="28"/>
        </w:rPr>
        <w:t xml:space="preserve">в рамках реализации ВЦН «Стимулирование и поддержка инициатив граждан по управлению многоквартирными домами на территории муниципального образования город Мурманск» </w:t>
      </w:r>
      <w:r w:rsidR="000765A3">
        <w:rPr>
          <w:rFonts w:ascii="Times New Roman" w:hAnsi="Times New Roman" w:cs="Times New Roman"/>
          <w:sz w:val="28"/>
          <w:szCs w:val="28"/>
        </w:rPr>
        <w:t>– 2,5 млн. рублей или 0,7%.</w:t>
      </w:r>
    </w:p>
    <w:p w:rsidR="00B54F99" w:rsidRDefault="00B54F99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муниципальных программ в 2015 году проводилась в соответствии с Методикой оценки эффективности реализации муниципальных программ, утвержденной постановлением администрации города Мурманска от 21.08.2013 № 2143, по двум направлениям:</w:t>
      </w:r>
    </w:p>
    <w:p w:rsidR="00B54F99" w:rsidRDefault="00B54F99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оценка достижения плановых значений показателей (индикаторов), измеряющих степень достижения целей, решения задач и выполнения мероприятий муниципальных программ;</w:t>
      </w:r>
    </w:p>
    <w:p w:rsidR="00B54F99" w:rsidRDefault="00B54F99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оценка полноты финансирования муниципальных программ.</w:t>
      </w:r>
    </w:p>
    <w:p w:rsidR="00B54F99" w:rsidRDefault="00FA5D2C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оценки эффективности реализации муниципальных программ приведены на слайдах, а также в представленных вам отчетах (приложение </w:t>
      </w:r>
      <w:r w:rsidR="00904FA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3). </w:t>
      </w:r>
    </w:p>
    <w:p w:rsidR="00FA5D2C" w:rsidRDefault="00FA5D2C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2015 году высокий уровень эффективности был отмечен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у 9 муниципальных программ (оценка – 5 баллов), приемлемый уровень –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у 3 программ.</w:t>
      </w:r>
    </w:p>
    <w:p w:rsidR="00FA5D2C" w:rsidRDefault="00FA5D2C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уровень эффективности был отмечен лишь у одной муниципальной программы – «Управление имуществом и жилищная политика» на 2014-2018 годы.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Среди входящих в данную программу подпрограмм и ВЦП средний уровень эффективности был выявлен у подпрограммы </w:t>
      </w:r>
      <w:r w:rsidRPr="00FA5D2C">
        <w:rPr>
          <w:rFonts w:ascii="Times New Roman" w:hAnsi="Times New Roman" w:cs="Times New Roman"/>
          <w:sz w:val="28"/>
          <w:szCs w:val="28"/>
        </w:rPr>
        <w:t>«Переселение граждан из многоквартирных домов, признанных аварийными до 01.01.2012»</w:t>
      </w:r>
      <w:r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Pr="00FA5D2C">
        <w:rPr>
          <w:rFonts w:ascii="Times New Roman" w:hAnsi="Times New Roman" w:cs="Times New Roman"/>
          <w:sz w:val="28"/>
          <w:szCs w:val="28"/>
        </w:rPr>
        <w:t>характеризуется полным освоением финансирования при неполно</w:t>
      </w:r>
      <w:r>
        <w:rPr>
          <w:rFonts w:ascii="Times New Roman" w:hAnsi="Times New Roman" w:cs="Times New Roman"/>
          <w:sz w:val="28"/>
          <w:szCs w:val="28"/>
        </w:rPr>
        <w:t>м достижении целевых показателей по переселению граждан, проживающих в аварийных многоквартирных домах.</w:t>
      </w:r>
      <w:proofErr w:type="gramEnd"/>
    </w:p>
    <w:p w:rsidR="007B79B3" w:rsidRDefault="00FA5D2C" w:rsidP="007573D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</w:t>
      </w:r>
      <w:r w:rsidR="009F700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следует отметить, что по подпрограмме </w:t>
      </w:r>
      <w:r w:rsidRPr="00FA5D2C">
        <w:rPr>
          <w:rFonts w:ascii="Times New Roman" w:hAnsi="Times New Roman" w:cs="Times New Roman"/>
          <w:sz w:val="28"/>
          <w:szCs w:val="28"/>
        </w:rPr>
        <w:t xml:space="preserve">«Обеспечение благоустроенным жильем жителей города Мурманска, проживающих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A5D2C">
        <w:rPr>
          <w:rFonts w:ascii="Times New Roman" w:hAnsi="Times New Roman" w:cs="Times New Roman"/>
          <w:sz w:val="28"/>
          <w:szCs w:val="28"/>
        </w:rPr>
        <w:t>в многоквартирных домах пониженной капитальности, имеющих не все виды благоустройства»</w:t>
      </w:r>
      <w:r>
        <w:rPr>
          <w:rFonts w:ascii="Times New Roman" w:hAnsi="Times New Roman" w:cs="Times New Roman"/>
          <w:sz w:val="28"/>
          <w:szCs w:val="28"/>
        </w:rPr>
        <w:t xml:space="preserve">, входящей в указанную муниципальную программу, произвести оценку эффективности не представляется возможным. </w:t>
      </w:r>
      <w:r w:rsidR="007B79B3">
        <w:rPr>
          <w:rFonts w:ascii="Times New Roman" w:hAnsi="Times New Roman" w:cs="Times New Roman"/>
          <w:sz w:val="28"/>
          <w:szCs w:val="28"/>
        </w:rPr>
        <w:t xml:space="preserve">Это связано с тем, </w:t>
      </w:r>
      <w:r w:rsidR="007B79B3" w:rsidRPr="007B79B3">
        <w:rPr>
          <w:rFonts w:ascii="Times New Roman" w:hAnsi="Times New Roman" w:cs="Times New Roman"/>
          <w:sz w:val="28"/>
          <w:szCs w:val="28"/>
        </w:rPr>
        <w:t xml:space="preserve">что плановые значения всех показателей цели подпрограммы равны нулю, фактические значения показателей цели представлены числами, отличными от нуля, а формула расчета показателя </w:t>
      </w:r>
      <w:proofErr w:type="gramStart"/>
      <w:r w:rsidR="007B79B3" w:rsidRPr="007B79B3">
        <w:rPr>
          <w:rFonts w:ascii="Times New Roman" w:hAnsi="Times New Roman" w:cs="Times New Roman"/>
          <w:sz w:val="28"/>
          <w:szCs w:val="28"/>
        </w:rPr>
        <w:t>ДИП</w:t>
      </w:r>
      <w:proofErr w:type="gramEnd"/>
      <w:r w:rsidR="007B79B3" w:rsidRPr="007B79B3">
        <w:rPr>
          <w:rFonts w:ascii="Times New Roman" w:hAnsi="Times New Roman" w:cs="Times New Roman"/>
          <w:sz w:val="28"/>
          <w:szCs w:val="28"/>
        </w:rPr>
        <w:t xml:space="preserve"> основывается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B79B3" w:rsidRPr="007B79B3">
        <w:rPr>
          <w:rFonts w:ascii="Times New Roman" w:hAnsi="Times New Roman" w:cs="Times New Roman"/>
          <w:sz w:val="28"/>
          <w:szCs w:val="28"/>
        </w:rPr>
        <w:t>на вычислении соотношения плановых и фактических показателей</w:t>
      </w:r>
      <w:r w:rsidR="007B79B3">
        <w:rPr>
          <w:rFonts w:ascii="Times New Roman" w:hAnsi="Times New Roman" w:cs="Times New Roman"/>
          <w:sz w:val="28"/>
          <w:szCs w:val="28"/>
        </w:rPr>
        <w:t xml:space="preserve">. В связи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B79B3">
        <w:rPr>
          <w:rFonts w:ascii="Times New Roman" w:hAnsi="Times New Roman" w:cs="Times New Roman"/>
          <w:sz w:val="28"/>
          <w:szCs w:val="28"/>
        </w:rPr>
        <w:t xml:space="preserve">с этим, при определении оценки эффективности всей муниципальной программы данная подпрограмма не была учтена. </w:t>
      </w:r>
      <w:r w:rsidR="007573D8">
        <w:rPr>
          <w:rFonts w:ascii="Times New Roman" w:hAnsi="Times New Roman" w:cs="Times New Roman"/>
          <w:sz w:val="28"/>
          <w:szCs w:val="28"/>
        </w:rPr>
        <w:t>Н</w:t>
      </w:r>
      <w:r w:rsidR="000347B3">
        <w:rPr>
          <w:rFonts w:ascii="Times New Roman" w:hAnsi="Times New Roman" w:cs="Times New Roman"/>
          <w:sz w:val="28"/>
          <w:szCs w:val="28"/>
        </w:rPr>
        <w:t xml:space="preserve">еобходимые пояснения </w:t>
      </w:r>
      <w:r w:rsidR="00487756">
        <w:rPr>
          <w:rFonts w:ascii="Times New Roman" w:hAnsi="Times New Roman" w:cs="Times New Roman"/>
          <w:sz w:val="28"/>
          <w:szCs w:val="28"/>
        </w:rPr>
        <w:t xml:space="preserve">по данной подпрограмме </w:t>
      </w:r>
      <w:r w:rsidR="000347B3">
        <w:rPr>
          <w:rFonts w:ascii="Times New Roman" w:hAnsi="Times New Roman" w:cs="Times New Roman"/>
          <w:sz w:val="28"/>
          <w:szCs w:val="28"/>
        </w:rPr>
        <w:t>будут представл</w:t>
      </w:r>
      <w:r w:rsidR="007573D8">
        <w:rPr>
          <w:rFonts w:ascii="Times New Roman" w:hAnsi="Times New Roman" w:cs="Times New Roman"/>
          <w:sz w:val="28"/>
          <w:szCs w:val="28"/>
        </w:rPr>
        <w:t>ены непосредственно заказчиком</w:t>
      </w:r>
      <w:r w:rsidR="00487756">
        <w:rPr>
          <w:rFonts w:ascii="Times New Roman" w:hAnsi="Times New Roman" w:cs="Times New Roman"/>
          <w:sz w:val="28"/>
          <w:szCs w:val="28"/>
        </w:rPr>
        <w:t xml:space="preserve"> (комитетом имущественных отношений)</w:t>
      </w:r>
      <w:r w:rsidR="000347B3">
        <w:rPr>
          <w:rFonts w:ascii="Times New Roman" w:hAnsi="Times New Roman" w:cs="Times New Roman"/>
          <w:sz w:val="28"/>
          <w:szCs w:val="28"/>
        </w:rPr>
        <w:t>.</w:t>
      </w:r>
    </w:p>
    <w:p w:rsidR="000B7D5B" w:rsidRDefault="000B7D5B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7B3" w:rsidRDefault="000347B3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годовой отчет о результатах исполнения и оценки эффективности реализации муниципальных программ города Мурманска основан на систематизации и обобщении информации о плановых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          и фактических</w:t>
      </w:r>
      <w:r>
        <w:rPr>
          <w:rFonts w:ascii="Times New Roman" w:hAnsi="Times New Roman" w:cs="Times New Roman"/>
          <w:sz w:val="28"/>
          <w:szCs w:val="28"/>
        </w:rPr>
        <w:t xml:space="preserve"> финансовых расходах, а также степени достижения целевых индикаторов по программам. Учитывая, что вышеуказанный годовой отчет входит в число основных документов, используемых при осуществлении контроля в системе программно-целевого планирова</w:t>
      </w:r>
      <w:r w:rsidR="004A047B">
        <w:rPr>
          <w:rFonts w:ascii="Times New Roman" w:hAnsi="Times New Roman" w:cs="Times New Roman"/>
          <w:sz w:val="28"/>
          <w:szCs w:val="28"/>
        </w:rPr>
        <w:t xml:space="preserve">ния, а муниципальные программы являются одним из основных инструментах реализации органами местного самоуправления города Мурманска муниципальной политики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A047B">
        <w:rPr>
          <w:rFonts w:ascii="Times New Roman" w:hAnsi="Times New Roman" w:cs="Times New Roman"/>
          <w:sz w:val="28"/>
          <w:szCs w:val="28"/>
        </w:rPr>
        <w:t>в соответствующей сфере деятельности, рекомендуется: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>1. Органам местного самоуправления города Мурманска - заказчикам программ: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>1.1. Основываясь на принципе внутренней сбалансированности системы программно-целевого планирования: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>- обеспечить согласованность основных элементов программ между собой по целям, задачам, мероприятиям и качественным и количественным индикаторам;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>- предусмотреть при выборе способов и методов достижения целей программ прямую зависимость достижения показателей от объемов финансирования с акцентом на необходимость достижения заданных результатов с наименьшими затратами ресурсов.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 xml:space="preserve">1.2. Основываясь на принципе ответственности участников процесса программно-целевого планирования: 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>- обеспечить проведение муниципальных закупок в сроки, позволяющие своевременно и в полном объеме осуществить запланированные мероприятия;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 xml:space="preserve">- принять меры по повышению качества документов в сфере муниципальных закупок с учетом требований законодательства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15BAF">
        <w:rPr>
          <w:rFonts w:ascii="Times New Roman" w:hAnsi="Times New Roman" w:cs="Times New Roman"/>
          <w:sz w:val="28"/>
          <w:szCs w:val="28"/>
        </w:rPr>
        <w:t xml:space="preserve">и заключений контролирующих органов (в том числе ФАС); </w:t>
      </w:r>
    </w:p>
    <w:p w:rsidR="007573D8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>- принять меры по повышению уровня квалификационных требований к поставщикам товаров, работ и услуг для реализации программных мероприятий.</w:t>
      </w:r>
    </w:p>
    <w:p w:rsid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15BAF" w:rsidSect="007D2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7552"/>
    <w:rsid w:val="000347B3"/>
    <w:rsid w:val="000765A3"/>
    <w:rsid w:val="000B7C97"/>
    <w:rsid w:val="000B7D5B"/>
    <w:rsid w:val="000D71D8"/>
    <w:rsid w:val="000F5597"/>
    <w:rsid w:val="00157EF9"/>
    <w:rsid w:val="00177FB2"/>
    <w:rsid w:val="00197552"/>
    <w:rsid w:val="0020723E"/>
    <w:rsid w:val="00487756"/>
    <w:rsid w:val="004A047B"/>
    <w:rsid w:val="004E629F"/>
    <w:rsid w:val="006577DE"/>
    <w:rsid w:val="00690380"/>
    <w:rsid w:val="006B0EEE"/>
    <w:rsid w:val="0071320B"/>
    <w:rsid w:val="00732D80"/>
    <w:rsid w:val="007573D8"/>
    <w:rsid w:val="00786516"/>
    <w:rsid w:val="007B79B3"/>
    <w:rsid w:val="007D29FE"/>
    <w:rsid w:val="008D0AB3"/>
    <w:rsid w:val="00904FAB"/>
    <w:rsid w:val="00937456"/>
    <w:rsid w:val="009400D2"/>
    <w:rsid w:val="009F2C17"/>
    <w:rsid w:val="009F7009"/>
    <w:rsid w:val="00A13A31"/>
    <w:rsid w:val="00A243AD"/>
    <w:rsid w:val="00A965DD"/>
    <w:rsid w:val="00AD3DB1"/>
    <w:rsid w:val="00B27947"/>
    <w:rsid w:val="00B4430E"/>
    <w:rsid w:val="00B54F99"/>
    <w:rsid w:val="00B91A44"/>
    <w:rsid w:val="00BD6DC4"/>
    <w:rsid w:val="00C66CFC"/>
    <w:rsid w:val="00C81B03"/>
    <w:rsid w:val="00CA10FD"/>
    <w:rsid w:val="00CC6570"/>
    <w:rsid w:val="00DE075A"/>
    <w:rsid w:val="00E1539C"/>
    <w:rsid w:val="00E15BAF"/>
    <w:rsid w:val="00E24F5D"/>
    <w:rsid w:val="00EA6FBE"/>
    <w:rsid w:val="00FA5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97552"/>
    <w:rPr>
      <w:color w:val="808080"/>
    </w:rPr>
  </w:style>
  <w:style w:type="table" w:styleId="a4">
    <w:name w:val="Table Grid"/>
    <w:basedOn w:val="a1"/>
    <w:uiPriority w:val="59"/>
    <w:rsid w:val="007573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EDDA0-1924-4553-B250-946B01133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</Company>
  <LinksUpToDate>false</LinksUpToDate>
  <CharactersWithSpaces>8207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berezina</dc:creator>
  <cp:keywords/>
  <dc:description/>
  <cp:lastModifiedBy>berezina</cp:lastModifiedBy>
  <cp:revision>4</cp:revision>
  <cp:lastPrinted>2016-03-25T06:36:00Z</cp:lastPrinted>
  <dcterms:created xsi:type="dcterms:W3CDTF">2016-03-29T07:58:00Z</dcterms:created>
  <dcterms:modified xsi:type="dcterms:W3CDTF">2016-03-29T09:35:00Z</dcterms:modified>
</cp:coreProperties>
</file>